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C" w:rsidRDefault="00B441EC">
      <w:pPr>
        <w:pStyle w:val="ConsPlusTitle"/>
        <w:jc w:val="center"/>
      </w:pPr>
      <w:r>
        <w:t>ПРАВИТЕЛЬСТВО ЛЕНИНГРАДСКОЙ ОБЛАСТИ</w:t>
      </w:r>
    </w:p>
    <w:p w:rsidR="00B441EC" w:rsidRDefault="00B441EC">
      <w:pPr>
        <w:pStyle w:val="ConsPlusTitle"/>
        <w:jc w:val="center"/>
      </w:pPr>
    </w:p>
    <w:p w:rsidR="00B441EC" w:rsidRDefault="00B441EC">
      <w:pPr>
        <w:pStyle w:val="ConsPlusTitle"/>
        <w:jc w:val="center"/>
      </w:pPr>
      <w:r>
        <w:t>ПОСТАНОВЛЕНИЕ</w:t>
      </w:r>
    </w:p>
    <w:p w:rsidR="00B441EC" w:rsidRDefault="00B441EC">
      <w:pPr>
        <w:pStyle w:val="ConsPlusTitle"/>
        <w:jc w:val="center"/>
      </w:pPr>
      <w:r>
        <w:t>от 20 марта 2014 г. N 71</w:t>
      </w:r>
    </w:p>
    <w:p w:rsidR="00B441EC" w:rsidRDefault="00B441EC">
      <w:pPr>
        <w:pStyle w:val="ConsPlusTitle"/>
        <w:jc w:val="center"/>
      </w:pPr>
    </w:p>
    <w:p w:rsidR="00B441EC" w:rsidRDefault="00B441EC">
      <w:pPr>
        <w:pStyle w:val="ConsPlusTitle"/>
        <w:jc w:val="center"/>
      </w:pPr>
      <w:r>
        <w:t>О ЦЕННОМ ПОДАРКЕ ЛЕНИНГРАДСКОЙ ОБЛАСТИ</w:t>
      </w:r>
    </w:p>
    <w:p w:rsidR="00B441EC" w:rsidRDefault="00B441EC">
      <w:pPr>
        <w:pStyle w:val="ConsPlusNormal"/>
        <w:jc w:val="center"/>
      </w:pPr>
      <w:r>
        <w:t>Список изменяющих документов</w:t>
      </w:r>
    </w:p>
    <w:p w:rsidR="00B441EC" w:rsidRDefault="00B441EC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B441EC" w:rsidRDefault="00B441EC">
      <w:pPr>
        <w:pStyle w:val="ConsPlusNormal"/>
        <w:jc w:val="center"/>
      </w:pPr>
      <w:r>
        <w:t xml:space="preserve">от 03.10.2014 </w:t>
      </w:r>
      <w:hyperlink r:id="rId5" w:history="1">
        <w:r>
          <w:rPr>
            <w:color w:val="0000FF"/>
          </w:rPr>
          <w:t>N 447</w:t>
        </w:r>
      </w:hyperlink>
      <w:r>
        <w:t xml:space="preserve">, от 03.02.2015 </w:t>
      </w:r>
      <w:hyperlink r:id="rId6" w:history="1">
        <w:r>
          <w:rPr>
            <w:color w:val="0000FF"/>
          </w:rPr>
          <w:t>N 17</w:t>
        </w:r>
      </w:hyperlink>
      <w:r>
        <w:t xml:space="preserve">, от 23.05.2016 </w:t>
      </w:r>
      <w:hyperlink r:id="rId7" w:history="1">
        <w:r>
          <w:rPr>
            <w:color w:val="0000FF"/>
          </w:rPr>
          <w:t>N 162</w:t>
        </w:r>
      </w:hyperlink>
      <w:r>
        <w:t>)</w:t>
      </w:r>
    </w:p>
    <w:p w:rsidR="00B441EC" w:rsidRDefault="00B441EC">
      <w:pPr>
        <w:pStyle w:val="ConsPlusNormal"/>
        <w:jc w:val="center"/>
      </w:pPr>
    </w:p>
    <w:p w:rsidR="00B441EC" w:rsidRDefault="00B441EC">
      <w:pPr>
        <w:pStyle w:val="ConsPlusNormal"/>
        <w:ind w:firstLine="540"/>
        <w:jc w:val="both"/>
      </w:pPr>
      <w:proofErr w:type="gramStart"/>
      <w:r>
        <w:t>В целях поощрения за заслуги в экономическом, социальном, культурном развитии Ленинградской области, в государственной, общественной и других видах деятельности, укреплении законности, защите прав и свобод граждан, за активную благотворительную деятельность, в связи с юбилейными и знаменательными датами, профессиональными праздниками, победой в конкурсах, другими значимыми событиями Правительство Ленинградской области постановляет:</w:t>
      </w:r>
      <w:proofErr w:type="gramEnd"/>
    </w:p>
    <w:p w:rsidR="00B441EC" w:rsidRDefault="00B441E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23.05.2016 N 162)</w:t>
      </w:r>
    </w:p>
    <w:p w:rsidR="00B441EC" w:rsidRDefault="00B441EC">
      <w:pPr>
        <w:pStyle w:val="ConsPlusNormal"/>
        <w:ind w:firstLine="540"/>
        <w:jc w:val="both"/>
      </w:pPr>
    </w:p>
    <w:p w:rsidR="00B441EC" w:rsidRDefault="00B441E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ценном подарке Ленинградской области.</w:t>
      </w:r>
    </w:p>
    <w:p w:rsidR="00B441EC" w:rsidRDefault="00B441E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управление делами Правительства Ленинградской области.</w:t>
      </w:r>
    </w:p>
    <w:p w:rsidR="00B441EC" w:rsidRDefault="00B441EC">
      <w:pPr>
        <w:pStyle w:val="ConsPlusNormal"/>
        <w:ind w:firstLine="540"/>
        <w:jc w:val="both"/>
      </w:pPr>
    </w:p>
    <w:p w:rsidR="00B441EC" w:rsidRDefault="00B441EC">
      <w:pPr>
        <w:pStyle w:val="ConsPlusNormal"/>
        <w:jc w:val="right"/>
      </w:pPr>
      <w:r>
        <w:t>Губернатор</w:t>
      </w:r>
    </w:p>
    <w:p w:rsidR="00B441EC" w:rsidRDefault="00B441EC">
      <w:pPr>
        <w:pStyle w:val="ConsPlusNormal"/>
        <w:jc w:val="right"/>
      </w:pPr>
      <w:r>
        <w:t>Ленинградской области</w:t>
      </w:r>
    </w:p>
    <w:p w:rsidR="00B441EC" w:rsidRDefault="00B441E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441EC" w:rsidRDefault="00B441EC">
      <w:pPr>
        <w:pStyle w:val="ConsPlusNormal"/>
        <w:jc w:val="right"/>
      </w:pPr>
    </w:p>
    <w:p w:rsidR="00B441EC" w:rsidRDefault="00B441EC">
      <w:pPr>
        <w:pStyle w:val="ConsPlusNormal"/>
        <w:jc w:val="right"/>
      </w:pPr>
    </w:p>
    <w:p w:rsidR="00B441EC" w:rsidRDefault="00B441EC">
      <w:pPr>
        <w:pStyle w:val="ConsPlusNormal"/>
        <w:jc w:val="right"/>
      </w:pPr>
      <w:bookmarkStart w:id="0" w:name="_GoBack"/>
      <w:bookmarkEnd w:id="0"/>
    </w:p>
    <w:p w:rsidR="00B441EC" w:rsidRDefault="00B441EC">
      <w:pPr>
        <w:pStyle w:val="ConsPlusNormal"/>
        <w:jc w:val="right"/>
      </w:pPr>
      <w:r>
        <w:t>УТВЕРЖДЕНО</w:t>
      </w:r>
    </w:p>
    <w:p w:rsidR="00B441EC" w:rsidRDefault="00B441EC">
      <w:pPr>
        <w:pStyle w:val="ConsPlusNormal"/>
        <w:jc w:val="right"/>
      </w:pPr>
      <w:r>
        <w:t>постановлением Правительства</w:t>
      </w:r>
    </w:p>
    <w:p w:rsidR="00B441EC" w:rsidRDefault="00B441EC">
      <w:pPr>
        <w:pStyle w:val="ConsPlusNormal"/>
        <w:jc w:val="right"/>
      </w:pPr>
      <w:r>
        <w:t>Ленинградской области</w:t>
      </w:r>
    </w:p>
    <w:p w:rsidR="00B441EC" w:rsidRDefault="00B441EC">
      <w:pPr>
        <w:pStyle w:val="ConsPlusNormal"/>
        <w:jc w:val="right"/>
      </w:pPr>
      <w:r>
        <w:t>от 20.03.2014 N 71</w:t>
      </w:r>
    </w:p>
    <w:p w:rsidR="00B441EC" w:rsidRDefault="00B441EC">
      <w:pPr>
        <w:pStyle w:val="ConsPlusNormal"/>
        <w:jc w:val="right"/>
      </w:pPr>
      <w:r>
        <w:t>(приложение)</w:t>
      </w:r>
    </w:p>
    <w:p w:rsidR="00B441EC" w:rsidRDefault="00B441EC">
      <w:pPr>
        <w:pStyle w:val="ConsPlusNormal"/>
        <w:jc w:val="right"/>
      </w:pPr>
    </w:p>
    <w:p w:rsidR="00B441EC" w:rsidRDefault="00B441EC">
      <w:pPr>
        <w:pStyle w:val="ConsPlusTitle"/>
        <w:jc w:val="center"/>
      </w:pPr>
      <w:bookmarkStart w:id="1" w:name="P31"/>
      <w:bookmarkEnd w:id="1"/>
      <w:r>
        <w:t>ПОЛОЖЕНИЕ</w:t>
      </w:r>
    </w:p>
    <w:p w:rsidR="00B441EC" w:rsidRDefault="00B441EC">
      <w:pPr>
        <w:pStyle w:val="ConsPlusTitle"/>
        <w:jc w:val="center"/>
      </w:pPr>
      <w:r>
        <w:t>О ЦЕННОМ ПОДАРКЕ ЛЕНИНГРАДСКОЙ ОБЛАСТИ</w:t>
      </w:r>
    </w:p>
    <w:p w:rsidR="00B441EC" w:rsidRDefault="00B441EC">
      <w:pPr>
        <w:pStyle w:val="ConsPlusNormal"/>
        <w:jc w:val="center"/>
      </w:pPr>
      <w:r>
        <w:t>Список изменяющих документов</w:t>
      </w:r>
    </w:p>
    <w:p w:rsidR="00B441EC" w:rsidRDefault="00B441EC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B441EC" w:rsidRDefault="00B441EC">
      <w:pPr>
        <w:pStyle w:val="ConsPlusNormal"/>
        <w:jc w:val="center"/>
      </w:pPr>
      <w:r>
        <w:t xml:space="preserve">от 03.10.2014 </w:t>
      </w:r>
      <w:hyperlink r:id="rId9" w:history="1">
        <w:r>
          <w:rPr>
            <w:color w:val="0000FF"/>
          </w:rPr>
          <w:t>N 447</w:t>
        </w:r>
      </w:hyperlink>
      <w:r>
        <w:t xml:space="preserve">, от 03.02.2015 </w:t>
      </w:r>
      <w:hyperlink r:id="rId10" w:history="1">
        <w:r>
          <w:rPr>
            <w:color w:val="0000FF"/>
          </w:rPr>
          <w:t>N 17</w:t>
        </w:r>
      </w:hyperlink>
      <w:r>
        <w:t xml:space="preserve">, от 23.05.2016 </w:t>
      </w:r>
      <w:hyperlink r:id="rId11" w:history="1">
        <w:r>
          <w:rPr>
            <w:color w:val="0000FF"/>
          </w:rPr>
          <w:t>N 162</w:t>
        </w:r>
      </w:hyperlink>
      <w:r>
        <w:t>)</w:t>
      </w:r>
    </w:p>
    <w:p w:rsidR="00B441EC" w:rsidRDefault="00B441EC">
      <w:pPr>
        <w:pStyle w:val="ConsPlusNormal"/>
        <w:jc w:val="center"/>
      </w:pPr>
    </w:p>
    <w:p w:rsidR="00B441EC" w:rsidRDefault="00B441EC">
      <w:pPr>
        <w:pStyle w:val="ConsPlusNormal"/>
        <w:ind w:firstLine="540"/>
        <w:jc w:val="both"/>
      </w:pPr>
      <w:r>
        <w:t xml:space="preserve">1. </w:t>
      </w:r>
      <w:proofErr w:type="gramStart"/>
      <w:r>
        <w:t>Ценный подарок Ленинградской области (далее - ценный подарок) является формой поощрения граждан, организаций, учреждений, предприятий, общественных объединений независимо от формы собственности (далее - граждане, организации) за заслуги в экономическом, социальном, культурном развитии Ленинградской области, в государственной, общественной и других видах деятельности, укреплении законности, защите прав и свобод граждан, за активную благотворительную деятельность, в связи с юбилейными и знаменательными датами, профессиональными праздниками, другими</w:t>
      </w:r>
      <w:proofErr w:type="gramEnd"/>
      <w:r>
        <w:t xml:space="preserve"> значимыми событиями, а также в связи с победой на всероссийском </w:t>
      </w:r>
      <w:proofErr w:type="gramStart"/>
      <w:r>
        <w:t>и(</w:t>
      </w:r>
      <w:proofErr w:type="gramEnd"/>
      <w:r>
        <w:t>или) международном конкурсе, победой в конкурсе, проводимом органом исполнительной власти Ленинградской области в соответствии с правовыми актами Ленинградской области.</w:t>
      </w:r>
    </w:p>
    <w:p w:rsidR="00B441EC" w:rsidRDefault="00B441EC">
      <w:pPr>
        <w:pStyle w:val="ConsPlusNormal"/>
        <w:jc w:val="both"/>
      </w:pPr>
      <w:r>
        <w:t xml:space="preserve">(в ред. Постановлений Правительства Ленинградской области от 03.02.2015 </w:t>
      </w:r>
      <w:hyperlink r:id="rId12" w:history="1">
        <w:r>
          <w:rPr>
            <w:color w:val="0000FF"/>
          </w:rPr>
          <w:t>N 17</w:t>
        </w:r>
      </w:hyperlink>
      <w:r>
        <w:t xml:space="preserve">, от 23.05.2016 </w:t>
      </w:r>
      <w:hyperlink r:id="rId13" w:history="1">
        <w:r>
          <w:rPr>
            <w:color w:val="0000FF"/>
          </w:rPr>
          <w:t>N 162</w:t>
        </w:r>
      </w:hyperlink>
      <w:r>
        <w:t>)</w:t>
      </w:r>
    </w:p>
    <w:p w:rsidR="00B441EC" w:rsidRDefault="00B441EC">
      <w:pPr>
        <w:pStyle w:val="ConsPlusNormal"/>
        <w:ind w:firstLine="540"/>
        <w:jc w:val="both"/>
      </w:pPr>
      <w:r>
        <w:t xml:space="preserve">2. Стоимость ценного подарка не должна превышать 100000 рублей, за исключением стоимости ценного подарка, вручаемого в связи с победой на всероссийском </w:t>
      </w:r>
      <w:proofErr w:type="gramStart"/>
      <w:r>
        <w:t>и(</w:t>
      </w:r>
      <w:proofErr w:type="gramEnd"/>
      <w:r>
        <w:t>или) международном конкурсе.</w:t>
      </w:r>
    </w:p>
    <w:p w:rsidR="00B441EC" w:rsidRDefault="00B441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03.02.2015 N 17)</w:t>
      </w:r>
    </w:p>
    <w:p w:rsidR="00B441EC" w:rsidRDefault="00B441EC">
      <w:pPr>
        <w:pStyle w:val="ConsPlusNormal"/>
        <w:ind w:firstLine="540"/>
        <w:jc w:val="both"/>
      </w:pPr>
      <w:r>
        <w:t xml:space="preserve">Одновременно с ценным подарком вручается букет цветов на сумму, не превышающую 2000 </w:t>
      </w:r>
      <w:r>
        <w:lastRenderedPageBreak/>
        <w:t>рублей.</w:t>
      </w:r>
    </w:p>
    <w:p w:rsidR="00B441EC" w:rsidRDefault="00B441EC">
      <w:pPr>
        <w:pStyle w:val="ConsPlusNormal"/>
        <w:ind w:firstLine="540"/>
        <w:jc w:val="both"/>
      </w:pPr>
      <w:r>
        <w:t>3. Предложение о награждении ценным подарком вносится Губернатору Ленинградской области руководителями органов исполнительной власти Ленинградской области, органами местного самоуправления Ленинградской области, организациями.</w:t>
      </w:r>
    </w:p>
    <w:p w:rsidR="00B441EC" w:rsidRDefault="00B441EC">
      <w:pPr>
        <w:pStyle w:val="ConsPlusNormal"/>
        <w:ind w:firstLine="540"/>
        <w:jc w:val="both"/>
      </w:pPr>
      <w:bookmarkStart w:id="2" w:name="P43"/>
      <w:bookmarkEnd w:id="2"/>
      <w:r>
        <w:t>4. При внесении предложений о награждении ценным подарком представляются следующие документы:</w:t>
      </w:r>
    </w:p>
    <w:p w:rsidR="00B441EC" w:rsidRDefault="00B441EC">
      <w:pPr>
        <w:pStyle w:val="ConsPlusNormal"/>
        <w:ind w:firstLine="540"/>
        <w:jc w:val="both"/>
      </w:pPr>
      <w:r>
        <w:t>ходатайство о награждении ценным подарком (далее - ходатайство);</w:t>
      </w:r>
    </w:p>
    <w:p w:rsidR="00B441EC" w:rsidRDefault="00B441EC">
      <w:pPr>
        <w:pStyle w:val="ConsPlusNormal"/>
        <w:ind w:firstLine="540"/>
        <w:jc w:val="both"/>
      </w:pPr>
      <w:r>
        <w:t>справка, содержащая анкетные данные, сведения о заслугах гражданина или сведения об организации, представляемых к награждению ценным подарком;</w:t>
      </w:r>
    </w:p>
    <w:p w:rsidR="00B441EC" w:rsidRDefault="00B441EC">
      <w:pPr>
        <w:pStyle w:val="ConsPlusNormal"/>
        <w:ind w:firstLine="540"/>
        <w:jc w:val="both"/>
      </w:pPr>
      <w:r>
        <w:t>решение конкурсной комиссии, оформленное протоколом и определяющее победителя конкурса (для награждения победителей конкурсов, проводимых органами исполнительной власти Ленинградской области в соответствии с правовыми актами Ленинградской области).</w:t>
      </w:r>
    </w:p>
    <w:p w:rsidR="00B441EC" w:rsidRDefault="00B441E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23.05.2016 N 162)</w:t>
      </w:r>
    </w:p>
    <w:p w:rsidR="00B441EC" w:rsidRDefault="00B441EC">
      <w:pPr>
        <w:pStyle w:val="ConsPlusNormal"/>
        <w:ind w:firstLine="540"/>
        <w:jc w:val="both"/>
      </w:pPr>
      <w:r>
        <w:t>5. Ходатайства органов местного самоуправления Ленинградской области, организаций согласовываются вице-губернатором Ленинградской области, курирующим соответствующее отраслевое направление деятельности, и руководителем органа исполнительной власти Ленинградской области, курирующим соответствующее муниципальное образование, ходатайства органов исполнительной власти Ленинградской области - курирующим вице-губернатором Ленинградской области.</w:t>
      </w:r>
    </w:p>
    <w:p w:rsidR="00B441EC" w:rsidRDefault="00B441EC">
      <w:pPr>
        <w:pStyle w:val="ConsPlusNormal"/>
        <w:ind w:firstLine="540"/>
        <w:jc w:val="both"/>
      </w:pPr>
      <w:r>
        <w:t>В ходатайстве указываются предполагаемые дата и место вручения ценного подарка.</w:t>
      </w:r>
    </w:p>
    <w:p w:rsidR="00B441EC" w:rsidRDefault="00B441EC">
      <w:pPr>
        <w:pStyle w:val="ConsPlusNormal"/>
        <w:ind w:firstLine="540"/>
        <w:jc w:val="both"/>
      </w:pPr>
      <w:r>
        <w:t xml:space="preserve">6. Документы, указанные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представляются не позднее 30 рабочих дней до предполагаемой даты вручения ценного подарка.</w:t>
      </w:r>
    </w:p>
    <w:p w:rsidR="00B441EC" w:rsidRDefault="00B441EC">
      <w:pPr>
        <w:pStyle w:val="ConsPlusNormal"/>
        <w:ind w:firstLine="540"/>
        <w:jc w:val="both"/>
      </w:pPr>
      <w:r>
        <w:t>7. Решение о награждении ценным подарком принимается в форме распоряжения Губернатора Ленинградской области.</w:t>
      </w:r>
    </w:p>
    <w:p w:rsidR="00B441EC" w:rsidRDefault="00B441EC">
      <w:pPr>
        <w:pStyle w:val="ConsPlusNormal"/>
        <w:ind w:firstLine="540"/>
        <w:jc w:val="both"/>
      </w:pPr>
      <w:r>
        <w:t>8. Подготовка проекта распоряжения Губернатора Ленинградской области о награждении ценным подарком осуществляется органом исполнительной власти Ленинградской области, курирующим муниципальное образование или представившим ходатайство.</w:t>
      </w:r>
    </w:p>
    <w:p w:rsidR="00B441EC" w:rsidRDefault="00B441EC">
      <w:pPr>
        <w:pStyle w:val="ConsPlusNormal"/>
        <w:ind w:firstLine="540"/>
        <w:jc w:val="both"/>
      </w:pPr>
      <w:r>
        <w:t>9. Награжденные ценным подарком граждане и организации за новые заслуги могут повторно представляться к награждению ценным подарком, но не ранее чем через один год после предыдущего награждения.</w:t>
      </w:r>
    </w:p>
    <w:p w:rsidR="00B441EC" w:rsidRDefault="00B441EC">
      <w:pPr>
        <w:pStyle w:val="ConsPlusNormal"/>
        <w:ind w:firstLine="540"/>
        <w:jc w:val="both"/>
      </w:pPr>
      <w:r>
        <w:t>Учет граждан и организаций, награжденных ценным подарком, осуществляется аппаратом Губернатора и Правительства Ленинградской области.</w:t>
      </w:r>
    </w:p>
    <w:p w:rsidR="00B441EC" w:rsidRDefault="00B441EC">
      <w:pPr>
        <w:pStyle w:val="ConsPlusNormal"/>
        <w:ind w:firstLine="540"/>
        <w:jc w:val="both"/>
      </w:pPr>
      <w:r>
        <w:t>10. Ценный подарок вручается в торжественной обстановке Губернатором Ленинградской области или по его письменному поручению членом Правительства Ленинградской области.</w:t>
      </w:r>
    </w:p>
    <w:p w:rsidR="00B441EC" w:rsidRDefault="00B441EC">
      <w:pPr>
        <w:pStyle w:val="ConsPlusNormal"/>
        <w:ind w:firstLine="540"/>
        <w:jc w:val="both"/>
      </w:pPr>
      <w:r>
        <w:t>11. Решение организационных вопросов, связанных с награждением ценным подарком, осуществляется аппаратом Губернатора и Правительства Ленинградской области.</w:t>
      </w:r>
    </w:p>
    <w:p w:rsidR="00B441EC" w:rsidRDefault="00B441EC">
      <w:pPr>
        <w:pStyle w:val="ConsPlusNormal"/>
        <w:ind w:firstLine="540"/>
        <w:jc w:val="both"/>
      </w:pPr>
      <w:r>
        <w:t>12. Средства на приобретение ценных подарков предусматриваются в областном бюджете Ленинградской области в составе бюджетных ассигнований, предусмотренных управлению делами Правительства Ленинградской области.</w:t>
      </w:r>
    </w:p>
    <w:p w:rsidR="00B441EC" w:rsidRDefault="00B441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03.10.2014 N 447)</w:t>
      </w:r>
    </w:p>
    <w:p w:rsidR="00B441EC" w:rsidRDefault="00B441EC">
      <w:pPr>
        <w:pStyle w:val="ConsPlusNormal"/>
        <w:ind w:firstLine="540"/>
        <w:jc w:val="both"/>
      </w:pPr>
      <w:r>
        <w:t xml:space="preserve">Средства на приобретение ценных подарков, вручаемых в связи с победой на всероссийском </w:t>
      </w:r>
      <w:proofErr w:type="gramStart"/>
      <w:r>
        <w:t>и(</w:t>
      </w:r>
      <w:proofErr w:type="gramEnd"/>
      <w:r>
        <w:t>или) международном конкурсе, выделяются из средств резервного фонда Правительства Ленинградской области.</w:t>
      </w:r>
    </w:p>
    <w:p w:rsidR="00B441EC" w:rsidRDefault="00B441E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03.02.2015 N 17)</w:t>
      </w:r>
    </w:p>
    <w:p w:rsidR="00B441EC" w:rsidRDefault="00B441EC">
      <w:pPr>
        <w:pStyle w:val="ConsPlusNormal"/>
      </w:pPr>
    </w:p>
    <w:p w:rsidR="00B441EC" w:rsidRDefault="00B441EC">
      <w:pPr>
        <w:pStyle w:val="ConsPlusNormal"/>
      </w:pPr>
    </w:p>
    <w:p w:rsidR="00B441EC" w:rsidRDefault="00B44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CB9" w:rsidRDefault="00012CB9"/>
    <w:sectPr w:rsidR="00012CB9" w:rsidSect="00B441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EC"/>
    <w:rsid w:val="00012CB9"/>
    <w:rsid w:val="00B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8EE055680010DF1B887E846EEF1D59EECE33E4C3ADDE8B03A3FBE74326B8BCCCE6BBD41092ADCc2Z3H" TargetMode="External"/><Relationship Id="rId13" Type="http://schemas.openxmlformats.org/officeDocument/2006/relationships/hyperlink" Target="consultantplus://offline/ref=DF08EE055680010DF1B887E846EEF1D59EECE33E4C3ADDE8B03A3FBE74326B8BCCCE6BBD41092ADCc2Z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08EE055680010DF1B887E846EEF1D59EECE33E4C3ADDE8B03A3FBE74326B8BCCCE6BBD41092ADCc2Z0H" TargetMode="External"/><Relationship Id="rId12" Type="http://schemas.openxmlformats.org/officeDocument/2006/relationships/hyperlink" Target="consultantplus://offline/ref=DF08EE055680010DF1B887E846EEF1D59EEEE63D433BDDE8B03A3FBE74326B8BCCCE6BBD41092ADCc2Z3H" TargetMode="External"/><Relationship Id="rId17" Type="http://schemas.openxmlformats.org/officeDocument/2006/relationships/hyperlink" Target="consultantplus://offline/ref=DF08EE055680010DF1B887E846EEF1D59EEEE63D433BDDE8B03A3FBE74326B8BCCCE6BBD41092ADCc2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08EE055680010DF1B887E846EEF1D59EEEE2384D39DDE8B03A3FBE74326B8BCCCE6BBD41092ADCc2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08EE055680010DF1B887E846EEF1D59EEEE63D433BDDE8B03A3FBE74326B8BCCCE6BBD41092ADCc2Z0H" TargetMode="External"/><Relationship Id="rId11" Type="http://schemas.openxmlformats.org/officeDocument/2006/relationships/hyperlink" Target="consultantplus://offline/ref=DF08EE055680010DF1B887E846EEF1D59EECE33E4C3ADDE8B03A3FBE74326B8BCCCE6BBD41092ADCc2Z2H" TargetMode="External"/><Relationship Id="rId5" Type="http://schemas.openxmlformats.org/officeDocument/2006/relationships/hyperlink" Target="consultantplus://offline/ref=DF08EE055680010DF1B887E846EEF1D59EEEE2384D39DDE8B03A3FBE74326B8BCCCE6BBD41092ADCc2Z0H" TargetMode="External"/><Relationship Id="rId15" Type="http://schemas.openxmlformats.org/officeDocument/2006/relationships/hyperlink" Target="consultantplus://offline/ref=DF08EE055680010DF1B887E846EEF1D59EECE33E4C3ADDE8B03A3FBE74326B8BCCCE6BBD41092ADCc2ZCH" TargetMode="External"/><Relationship Id="rId10" Type="http://schemas.openxmlformats.org/officeDocument/2006/relationships/hyperlink" Target="consultantplus://offline/ref=DF08EE055680010DF1B887E846EEF1D59EEEE63D433BDDE8B03A3FBE74326B8BCCCE6BBD41092ADCc2Z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8EE055680010DF1B887E846EEF1D59EEEE2384D39DDE8B03A3FBE74326B8BCCCE6BBD41092ADCc2Z0H" TargetMode="External"/><Relationship Id="rId14" Type="http://schemas.openxmlformats.org/officeDocument/2006/relationships/hyperlink" Target="consultantplus://offline/ref=DF08EE055680010DF1B887E846EEF1D59EEEE63D433BDDE8B03A3FBE74326B8BCCCE6BBD41092ADCc2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2016-08-30T07:25:00Z</dcterms:created>
  <dcterms:modified xsi:type="dcterms:W3CDTF">2016-08-30T07:26:00Z</dcterms:modified>
</cp:coreProperties>
</file>